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04" w:rsidRPr="003A62C1" w:rsidRDefault="000D1F04" w:rsidP="000D1F04">
      <w:pPr>
        <w:widowControl w:val="0"/>
        <w:autoSpaceDE w:val="0"/>
        <w:autoSpaceDN w:val="0"/>
        <w:adjustRightInd w:val="0"/>
        <w:jc w:val="center"/>
        <w:rPr>
          <w:rFonts w:ascii="Calibri" w:hAnsi="Calibri" w:cs="Calibri"/>
          <w:b/>
          <w:bCs/>
        </w:rPr>
      </w:pPr>
    </w:p>
    <w:p w:rsidR="000D1F04" w:rsidRPr="00417A83" w:rsidRDefault="00417A83" w:rsidP="000D1F04">
      <w:pPr>
        <w:jc w:val="center"/>
        <w:rPr>
          <w:rFonts w:ascii="Calibri" w:hAnsi="Calibri" w:cs="Calibri"/>
          <w:b/>
          <w:i/>
        </w:rPr>
      </w:pPr>
      <w:r w:rsidRPr="00417A83">
        <w:rPr>
          <w:rFonts w:ascii="Calibri" w:hAnsi="Calibri" w:cs="Calibri"/>
          <w:b/>
          <w:i/>
        </w:rPr>
        <w:t>ΨΗΦΙΣΜΑ</w:t>
      </w:r>
    </w:p>
    <w:p w:rsidR="000D1F04" w:rsidRPr="000B0F1B" w:rsidRDefault="00417A83" w:rsidP="000D1F04">
      <w:pPr>
        <w:jc w:val="center"/>
        <w:rPr>
          <w:rFonts w:ascii="Calibri" w:hAnsi="Calibri" w:cs="Calibri"/>
          <w:b/>
          <w:i/>
        </w:rPr>
      </w:pPr>
      <w:r>
        <w:rPr>
          <w:rFonts w:ascii="Calibri" w:hAnsi="Calibri" w:cs="Calibri"/>
          <w:b/>
          <w:i/>
        </w:rPr>
        <w:t>Σ</w:t>
      </w:r>
      <w:r w:rsidR="000D1F04" w:rsidRPr="000B0F1B">
        <w:rPr>
          <w:rFonts w:ascii="Calibri" w:hAnsi="Calibri" w:cs="Calibri"/>
          <w:b/>
          <w:i/>
        </w:rPr>
        <w:t xml:space="preserve">ΤΟ ΣΥΝΕΔΡΙΟ ΤΗΣ ΕΝΠΕ 22 ΟΚΤΩΒΡΗ </w:t>
      </w:r>
    </w:p>
    <w:p w:rsidR="000D1F04" w:rsidRPr="000B0F1B" w:rsidRDefault="000D1F04" w:rsidP="000D1F04">
      <w:pPr>
        <w:jc w:val="center"/>
        <w:rPr>
          <w:rFonts w:ascii="Calibri" w:hAnsi="Calibri" w:cs="Calibri"/>
          <w:b/>
          <w:i/>
        </w:rPr>
      </w:pPr>
      <w:r w:rsidRPr="000B0F1B">
        <w:rPr>
          <w:rFonts w:ascii="Calibri" w:hAnsi="Calibri" w:cs="Calibri"/>
          <w:b/>
          <w:i/>
        </w:rPr>
        <w:t>«ΝΕΟ ΘΕΣΜΙΚΟ ΠΛΑΙΣΙΟ ΓΙΑ ΤΗΝ ΑΥΤΟΔΙΟΙΚΗΣΗ»</w:t>
      </w:r>
    </w:p>
    <w:p w:rsidR="000D1F04" w:rsidRPr="003A62C1" w:rsidRDefault="000D1F04" w:rsidP="000D1F04">
      <w:pPr>
        <w:widowControl w:val="0"/>
        <w:autoSpaceDE w:val="0"/>
        <w:autoSpaceDN w:val="0"/>
        <w:adjustRightInd w:val="0"/>
        <w:jc w:val="center"/>
        <w:rPr>
          <w:rFonts w:ascii="Calibri" w:hAnsi="Calibri" w:cs="Calibri"/>
          <w:b/>
          <w:bCs/>
        </w:rPr>
      </w:pPr>
    </w:p>
    <w:p w:rsidR="000D1F04" w:rsidRPr="00DE55F7" w:rsidRDefault="000D1F04" w:rsidP="000D1F04">
      <w:pPr>
        <w:jc w:val="center"/>
        <w:rPr>
          <w:rFonts w:ascii="Calibri" w:hAnsi="Calibri" w:cs="Calibri"/>
          <w:b/>
          <w:bCs/>
        </w:rPr>
      </w:pPr>
      <w:r w:rsidRPr="00DE55F7">
        <w:rPr>
          <w:rFonts w:ascii="Calibri" w:hAnsi="Calibri" w:cs="Calibri"/>
          <w:b/>
          <w:bCs/>
        </w:rPr>
        <w:t>Α. ΤΟ ΓΕΝΙΚΟ ΠΟΛΙΤΙΚΟ ΠΛΑΙΣΙΟ</w:t>
      </w:r>
    </w:p>
    <w:p w:rsidR="000D1F04" w:rsidRPr="00DE55F7" w:rsidRDefault="000D1F04" w:rsidP="000D1F04">
      <w:pPr>
        <w:widowControl w:val="0"/>
        <w:autoSpaceDE w:val="0"/>
        <w:autoSpaceDN w:val="0"/>
        <w:adjustRightInd w:val="0"/>
        <w:jc w:val="both"/>
        <w:rPr>
          <w:rFonts w:ascii="Calibri" w:hAnsi="Calibri" w:cs="Calibri"/>
        </w:rPr>
      </w:pPr>
      <w:r w:rsidRPr="00DE55F7">
        <w:rPr>
          <w:rFonts w:ascii="Calibri" w:hAnsi="Calibri" w:cs="Calibri"/>
        </w:rPr>
        <w:t xml:space="preserve">   Είναι γεγονός ότι η τοπική αυτοδιοίκηση λειτούργησε ιστορικά σαν μια μικρογραφία του κράτους και του κεντρικού πολιτικού συστήματος σε τοπικό επίπεδο κι όχι σαν μια διακριτή, </w:t>
      </w:r>
      <w:proofErr w:type="spellStart"/>
      <w:r w:rsidRPr="00DE55F7">
        <w:rPr>
          <w:rFonts w:ascii="Calibri" w:hAnsi="Calibri" w:cs="Calibri"/>
        </w:rPr>
        <w:t>πόσω</w:t>
      </w:r>
      <w:proofErr w:type="spellEnd"/>
      <w:r w:rsidRPr="00DE55F7">
        <w:rPr>
          <w:rFonts w:ascii="Calibri" w:hAnsi="Calibri" w:cs="Calibri"/>
        </w:rPr>
        <w:t xml:space="preserve"> μάλλον εναλλακτική, δομή πολιτικής εξουσίας. </w:t>
      </w:r>
    </w:p>
    <w:p w:rsidR="000D1F04" w:rsidRPr="000D1F04" w:rsidRDefault="000D1F04" w:rsidP="000D1F04">
      <w:pPr>
        <w:widowControl w:val="0"/>
        <w:autoSpaceDE w:val="0"/>
        <w:autoSpaceDN w:val="0"/>
        <w:adjustRightInd w:val="0"/>
        <w:jc w:val="both"/>
        <w:rPr>
          <w:rFonts w:ascii="Calibri" w:hAnsi="Calibri" w:cs="Calibri"/>
        </w:rPr>
      </w:pPr>
      <w:r w:rsidRPr="00DE55F7">
        <w:rPr>
          <w:rFonts w:ascii="Calibri" w:hAnsi="Calibri" w:cs="Calibri"/>
        </w:rPr>
        <w:t xml:space="preserve">     Η λειτουργία αυτή επιδεινώθηκε από τις πολιτικές πραγματικότητες που εδραιώθηκαν  στην Ελλάδα της «</w:t>
      </w:r>
      <w:proofErr w:type="spellStart"/>
      <w:r w:rsidRPr="00DE55F7">
        <w:rPr>
          <w:rFonts w:ascii="Calibri" w:hAnsi="Calibri" w:cs="Calibri"/>
        </w:rPr>
        <w:t>μνημονιακής</w:t>
      </w:r>
      <w:proofErr w:type="spellEnd"/>
      <w:r w:rsidRPr="00DE55F7">
        <w:rPr>
          <w:rFonts w:ascii="Calibri" w:hAnsi="Calibri" w:cs="Calibri"/>
        </w:rPr>
        <w:t xml:space="preserve">» περιόδου, οι οποίες  επέφεραν μια ακόμη οξύτερη επιδείνωση και </w:t>
      </w:r>
      <w:proofErr w:type="spellStart"/>
      <w:r w:rsidRPr="00DE55F7">
        <w:rPr>
          <w:rFonts w:ascii="Calibri" w:hAnsi="Calibri" w:cs="Calibri"/>
        </w:rPr>
        <w:t>πολιτικοθεσμική</w:t>
      </w:r>
      <w:proofErr w:type="spellEnd"/>
      <w:r w:rsidRPr="00DE55F7">
        <w:rPr>
          <w:rFonts w:ascii="Calibri" w:hAnsi="Calibri" w:cs="Calibri"/>
        </w:rPr>
        <w:t xml:space="preserve"> υποβάθμιση της αυτοδιοίκησης. Στο πλαίσιο της προϊούσας «</w:t>
      </w:r>
      <w:proofErr w:type="spellStart"/>
      <w:r w:rsidRPr="00DE55F7">
        <w:rPr>
          <w:rFonts w:ascii="Calibri" w:hAnsi="Calibri" w:cs="Calibri"/>
        </w:rPr>
        <w:t>αποκένωσης</w:t>
      </w:r>
      <w:proofErr w:type="spellEnd"/>
      <w:r w:rsidRPr="00DE55F7">
        <w:rPr>
          <w:rFonts w:ascii="Calibri" w:hAnsi="Calibri" w:cs="Calibri"/>
        </w:rPr>
        <w:t>» του κράτους και της δημ</w:t>
      </w:r>
      <w:bookmarkStart w:id="0" w:name="_GoBack"/>
      <w:bookmarkEnd w:id="0"/>
      <w:r w:rsidRPr="00DE55F7">
        <w:rPr>
          <w:rFonts w:ascii="Calibri" w:hAnsi="Calibri" w:cs="Calibri"/>
        </w:rPr>
        <w:t xml:space="preserve">όσιας σφαίρας γενικότερα, η αυτοδιοίκηση επλήγη με ιδιαίτερη σφοδρότητα και απειλείται με πολλαπλούς τρόπους. </w:t>
      </w:r>
    </w:p>
    <w:p w:rsidR="000D1F04" w:rsidRPr="003011D7" w:rsidRDefault="000D1F04" w:rsidP="000D1F04">
      <w:pPr>
        <w:widowControl w:val="0"/>
        <w:autoSpaceDE w:val="0"/>
        <w:autoSpaceDN w:val="0"/>
        <w:adjustRightInd w:val="0"/>
        <w:jc w:val="both"/>
        <w:rPr>
          <w:rFonts w:ascii="Calibri" w:hAnsi="Calibri" w:cs="Calibri"/>
        </w:rPr>
      </w:pPr>
      <w:r>
        <w:rPr>
          <w:rFonts w:ascii="Calibri" w:hAnsi="Calibri" w:cs="Calibri"/>
        </w:rPr>
        <w:t xml:space="preserve">    </w:t>
      </w:r>
      <w:r w:rsidRPr="00DE55F7">
        <w:rPr>
          <w:rFonts w:ascii="Calibri" w:hAnsi="Calibri" w:cs="Calibri"/>
        </w:rPr>
        <w:t>Πλέον ο κίνδυνος δεν είναι αυτός μιας «καχεκτικής» αυτοδιοίκησης, αλλά μιας «κλινικά νεκρής» αυτοδιοίκησης. Η πρωτόγνωρη χρηματοδοτική της ασφυξία συνδυάσθηκε με μια λαίλαπα άμεσων και έμμεσων, υλοποιούμενων και επαπειλούμενων, ιδιωτικοποιήσεων που οδηγούν με μαθηματική ακρίβεια στην μετατροπή των ΟΤΑ σε τοπικά παραρτήματα του ΤΑΙΠΕΔ και των συμφερόντων που αυτό φιλοξενεί και δεξιώνεται.</w:t>
      </w:r>
      <w:r>
        <w:rPr>
          <w:rFonts w:ascii="Calibri" w:hAnsi="Calibri" w:cs="Calibri"/>
        </w:rPr>
        <w:t xml:space="preserve"> Την ίδια στιγμή η προώθηση των συμφωνιών </w:t>
      </w:r>
      <w:r>
        <w:rPr>
          <w:rFonts w:ascii="Calibri" w:hAnsi="Calibri" w:cs="Calibri"/>
          <w:lang w:val="en-US"/>
        </w:rPr>
        <w:t>CETA</w:t>
      </w:r>
      <w:r w:rsidRPr="003011D7">
        <w:rPr>
          <w:rFonts w:ascii="Calibri" w:hAnsi="Calibri" w:cs="Calibri"/>
        </w:rPr>
        <w:t xml:space="preserve"> </w:t>
      </w:r>
      <w:r>
        <w:rPr>
          <w:rFonts w:ascii="Calibri" w:hAnsi="Calibri" w:cs="Calibri"/>
        </w:rPr>
        <w:t xml:space="preserve">και ΤΤΙΡ που περιορίζουν ακόμα περαιτέρω την κυριαρχία και την ελευθερία προς όφελος των πολυεθνικών εταιρειών καθώς και η δραματική </w:t>
      </w:r>
      <w:proofErr w:type="spellStart"/>
      <w:r>
        <w:rPr>
          <w:rFonts w:ascii="Calibri" w:hAnsi="Calibri" w:cs="Calibri"/>
        </w:rPr>
        <w:t>υποστελέχωση</w:t>
      </w:r>
      <w:proofErr w:type="spellEnd"/>
      <w:r>
        <w:rPr>
          <w:rFonts w:ascii="Calibri" w:hAnsi="Calibri" w:cs="Calibri"/>
        </w:rPr>
        <w:t xml:space="preserve"> των φορέων και των δύο βαθμών της Τοπικής Αυτοδιοίκησης όχι μόνο συντελούν, αλλά επιτείνουν μία πορεία κατάρρευσης των τελευταίων.</w:t>
      </w:r>
    </w:p>
    <w:p w:rsidR="000D1F04" w:rsidRPr="000D1F04" w:rsidRDefault="000D1F04" w:rsidP="000D1F04">
      <w:pPr>
        <w:widowControl w:val="0"/>
        <w:autoSpaceDE w:val="0"/>
        <w:autoSpaceDN w:val="0"/>
        <w:adjustRightInd w:val="0"/>
        <w:jc w:val="both"/>
        <w:rPr>
          <w:rFonts w:ascii="Calibri" w:hAnsi="Calibri" w:cs="Calibri"/>
        </w:rPr>
      </w:pPr>
      <w:r w:rsidRPr="00DE55F7">
        <w:rPr>
          <w:rFonts w:ascii="Calibri" w:hAnsi="Calibri" w:cs="Calibri"/>
        </w:rPr>
        <w:t xml:space="preserve">   Άρα ο κίνδυνος είναι σαφής αλλά και ορατός. Η οποιαδήποτε απόπειρα παρέμβασης στις </w:t>
      </w:r>
      <w:proofErr w:type="spellStart"/>
      <w:r w:rsidRPr="00DE55F7">
        <w:rPr>
          <w:rFonts w:ascii="Calibri" w:hAnsi="Calibri" w:cs="Calibri"/>
        </w:rPr>
        <w:t>μικροδομές</w:t>
      </w:r>
      <w:proofErr w:type="spellEnd"/>
      <w:r w:rsidRPr="00DE55F7">
        <w:rPr>
          <w:rFonts w:ascii="Calibri" w:hAnsi="Calibri" w:cs="Calibri"/>
        </w:rPr>
        <w:t xml:space="preserve"> του πολιτικού συστήματος που θα στερείται ρητής και πολιτικά συγκεκριμένης </w:t>
      </w:r>
      <w:proofErr w:type="spellStart"/>
      <w:r w:rsidRPr="00DE55F7">
        <w:rPr>
          <w:rFonts w:ascii="Calibri" w:hAnsi="Calibri" w:cs="Calibri"/>
        </w:rPr>
        <w:t>απεύθυνσης</w:t>
      </w:r>
      <w:proofErr w:type="spellEnd"/>
      <w:r w:rsidRPr="00DE55F7">
        <w:rPr>
          <w:rFonts w:ascii="Calibri" w:hAnsi="Calibri" w:cs="Calibri"/>
        </w:rPr>
        <w:t xml:space="preserve"> στην κοινωνική βάση και άρα στις τοπικές δυνάμεις που συνιστούν τον πολιτικό μακρόκοσμο θα είναι ατελέσφορη και πιθανότατα θνησιγενής. </w:t>
      </w:r>
    </w:p>
    <w:p w:rsidR="000D1F04" w:rsidRPr="00DE55F7" w:rsidRDefault="000D1F04" w:rsidP="000D1F04">
      <w:pPr>
        <w:widowControl w:val="0"/>
        <w:autoSpaceDE w:val="0"/>
        <w:autoSpaceDN w:val="0"/>
        <w:adjustRightInd w:val="0"/>
        <w:jc w:val="both"/>
        <w:rPr>
          <w:rFonts w:ascii="Calibri" w:hAnsi="Calibri" w:cs="Calibri"/>
        </w:rPr>
      </w:pPr>
      <w:r w:rsidRPr="00DE55F7">
        <w:rPr>
          <w:rFonts w:ascii="Calibri" w:hAnsi="Calibri" w:cs="Calibri"/>
        </w:rPr>
        <w:t xml:space="preserve">   Στην κατεύθυνση αυτή πρέπει να υπάρξει μια εκ βάθρων ανασυγκρότηση της αυτοδιοίκησης - πράγμα που βέβαια σημαίνει την πλήρη ανατροπή του καθεστώτος που εγκαθίδρυσε το σχέδιο «Καλλικράτης». Ο «Καλλικράτης», αυτή η κολοβή και αντιδημοκρατική μεταρρύθμιση, σχεδιάστηκε εξαρχής για να αποτελέσει το όχημα προώθησης των </w:t>
      </w:r>
      <w:r>
        <w:rPr>
          <w:rFonts w:ascii="Calibri" w:hAnsi="Calibri" w:cs="Calibri"/>
        </w:rPr>
        <w:t>νεοφιλελεύθερων</w:t>
      </w:r>
      <w:r w:rsidRPr="00DE55F7">
        <w:rPr>
          <w:rFonts w:ascii="Calibri" w:hAnsi="Calibri" w:cs="Calibri"/>
        </w:rPr>
        <w:t xml:space="preserve"> πολιτικών στο πεδίο της Αυτοδιοίκησης.</w:t>
      </w:r>
    </w:p>
    <w:p w:rsidR="000D1F04" w:rsidRPr="00DE55F7" w:rsidRDefault="000D1F04" w:rsidP="000D1F04">
      <w:pPr>
        <w:pStyle w:val="a3"/>
        <w:spacing w:line="276" w:lineRule="auto"/>
        <w:jc w:val="both"/>
        <w:rPr>
          <w:rFonts w:cs="Calibri"/>
          <w:color w:val="000000"/>
          <w:sz w:val="24"/>
          <w:szCs w:val="24"/>
        </w:rPr>
      </w:pPr>
      <w:r w:rsidRPr="00DE55F7">
        <w:rPr>
          <w:rFonts w:cs="Calibri"/>
          <w:sz w:val="24"/>
          <w:szCs w:val="24"/>
        </w:rPr>
        <w:t xml:space="preserve">   </w:t>
      </w:r>
      <w:r w:rsidRPr="00DE55F7">
        <w:rPr>
          <w:rFonts w:cs="Calibri"/>
          <w:color w:val="000000"/>
          <w:sz w:val="24"/>
          <w:szCs w:val="24"/>
        </w:rPr>
        <w:t xml:space="preserve">Πράγματι, η Αυτοδιοίκηση υπήρξε ένα από τα μεγάλα θύματα των νεοφιλελεύθερων πολιτικών λιτότητας και των αλλεπάλληλων Μνημονίων, αφού μετά από την  εφαρμογή της </w:t>
      </w:r>
      <w:proofErr w:type="spellStart"/>
      <w:r w:rsidRPr="00DE55F7">
        <w:rPr>
          <w:rFonts w:cs="Calibri"/>
          <w:color w:val="000000"/>
          <w:sz w:val="24"/>
          <w:szCs w:val="24"/>
        </w:rPr>
        <w:t>μνημονιακής</w:t>
      </w:r>
      <w:proofErr w:type="spellEnd"/>
      <w:r w:rsidRPr="00DE55F7">
        <w:rPr>
          <w:rFonts w:cs="Calibri"/>
          <w:color w:val="000000"/>
          <w:sz w:val="24"/>
          <w:szCs w:val="24"/>
        </w:rPr>
        <w:t xml:space="preserve"> πολιτικής και του «Καλλικράτη», η πρωτοβάθμια αυτοδιοίκηση έχει υποστεί μείωση πάνω από 60% των θεσμοθετημένων πόρων της και έχει οδηγηθεί σε πραγματική οικονομική ασφυξία. Ίδια εικόνα υπάρχει και στην περιφερειακή αυτοδιοίκηση, όπου η μείωση κατά περίπου 40% των πόρων της, μαζί με την απουσία δημοκρατικού προγραμματισμού και αναπτυξιακού σχεδιασμού, τον ερμαφρόδιτο χαρακτήρα της μεταξύ κρατικής διοίκησης και τοπικής αυτοδιοίκησης και τη διατήρηση της επιτήρησης του κράτους με τις επτά αποκεντρωμένες κρατικές διοικήσεις, δημιούργησαν έναν νέο </w:t>
      </w:r>
      <w:r w:rsidRPr="00DE55F7">
        <w:rPr>
          <w:rFonts w:cs="Calibri"/>
          <w:color w:val="000000"/>
          <w:sz w:val="24"/>
          <w:szCs w:val="24"/>
        </w:rPr>
        <w:lastRenderedPageBreak/>
        <w:t>γραφειοκρατικό μηχανισμό, ανίκανο να συμβάλει στην πραγματική ανάπτυξη και πρόοδο της κάθε περιοχής.</w:t>
      </w:r>
    </w:p>
    <w:p w:rsidR="000D1F04" w:rsidRPr="00DE55F7" w:rsidRDefault="000D1F04" w:rsidP="000D1F04">
      <w:pPr>
        <w:pStyle w:val="a3"/>
        <w:spacing w:line="276" w:lineRule="auto"/>
        <w:jc w:val="both"/>
        <w:rPr>
          <w:rFonts w:cs="Calibri"/>
          <w:color w:val="000000"/>
          <w:sz w:val="24"/>
          <w:szCs w:val="24"/>
        </w:rPr>
      </w:pPr>
      <w:r w:rsidRPr="00DE55F7">
        <w:rPr>
          <w:rFonts w:cs="Calibri"/>
          <w:sz w:val="24"/>
          <w:szCs w:val="24"/>
        </w:rPr>
        <w:t xml:space="preserve">   </w:t>
      </w:r>
      <w:r w:rsidRPr="00DE55F7">
        <w:rPr>
          <w:rFonts w:cs="Calibri"/>
          <w:color w:val="000000"/>
          <w:sz w:val="24"/>
          <w:szCs w:val="24"/>
        </w:rPr>
        <w:t xml:space="preserve">Ο «Καλλικράτης» δεν «ατύχησε» απλώς, επειδή </w:t>
      </w:r>
      <w:proofErr w:type="spellStart"/>
      <w:r w:rsidRPr="00DE55F7">
        <w:rPr>
          <w:rFonts w:cs="Calibri"/>
          <w:color w:val="000000"/>
          <w:sz w:val="24"/>
          <w:szCs w:val="24"/>
        </w:rPr>
        <w:t>συνέπεσε</w:t>
      </w:r>
      <w:proofErr w:type="spellEnd"/>
      <w:r w:rsidRPr="00DE55F7">
        <w:rPr>
          <w:rFonts w:cs="Calibri"/>
          <w:color w:val="000000"/>
          <w:sz w:val="24"/>
          <w:szCs w:val="24"/>
        </w:rPr>
        <w:t xml:space="preserve"> χρονικά με την οικονομική κρίση. Σχεδιάστηκε εξαρχής με άξονα τις νεοφιλελεύθερες κατευθύνσεις για λιτότητα και «λιγότερο Κράτος».</w:t>
      </w:r>
    </w:p>
    <w:p w:rsidR="000D1F04" w:rsidRPr="00DE55F7" w:rsidRDefault="000D1F04" w:rsidP="000D1F04">
      <w:pPr>
        <w:pStyle w:val="a3"/>
        <w:spacing w:line="276" w:lineRule="auto"/>
        <w:jc w:val="both"/>
        <w:rPr>
          <w:rFonts w:cs="Calibri"/>
          <w:b/>
          <w:color w:val="000000"/>
          <w:sz w:val="24"/>
          <w:szCs w:val="24"/>
        </w:rPr>
      </w:pPr>
      <w:r w:rsidRPr="00DE55F7">
        <w:rPr>
          <w:rFonts w:cs="Calibri"/>
          <w:b/>
          <w:color w:val="000000"/>
          <w:sz w:val="24"/>
          <w:szCs w:val="24"/>
        </w:rPr>
        <w:t xml:space="preserve">   Γι’ αυτό και, κατά τη γνώμη μας, η Αυτοδιοίκηση, και ευρύτερα η ίδια η κοινωνία και η χώρα έχουν ανάγκη από μία ριζική ανατροπή του «Καλλικράτη» και από την αντικατάστασή του από ένα νέο ριζοσπαστικό, πραγματικά δημοκρατικό και συμμετοχικό θεσμικό πλαίσιο για την Αυτοδιοίκηση. </w:t>
      </w:r>
    </w:p>
    <w:p w:rsidR="000D1F04" w:rsidRPr="00DE55F7" w:rsidRDefault="000D1F04" w:rsidP="000D1F04">
      <w:pPr>
        <w:spacing w:line="360" w:lineRule="auto"/>
        <w:jc w:val="both"/>
        <w:rPr>
          <w:rFonts w:ascii="Calibri" w:hAnsi="Calibri" w:cs="Calibri"/>
        </w:rPr>
      </w:pPr>
      <w:r w:rsidRPr="00DE55F7">
        <w:rPr>
          <w:rFonts w:ascii="Calibri" w:hAnsi="Calibri" w:cs="Calibri"/>
        </w:rPr>
        <w:t xml:space="preserve">   Στο διάλογο που πρόσφατα με πρωτοβουλία της κυβέρνησης  άνοιξε σχετικά με το  θέμα του «νέου θεσμικού πλαισίου για την </w:t>
      </w:r>
      <w:smartTag w:uri="urn:schemas-microsoft-com:office:smarttags" w:element="PersonName">
        <w:r w:rsidRPr="00DE55F7">
          <w:rPr>
            <w:rFonts w:ascii="Calibri" w:hAnsi="Calibri" w:cs="Calibri"/>
          </w:rPr>
          <w:t>Αυτοδιοίκηση</w:t>
        </w:r>
      </w:smartTag>
      <w:r w:rsidRPr="00DE55F7">
        <w:rPr>
          <w:rFonts w:ascii="Calibri" w:hAnsi="Calibri" w:cs="Calibri"/>
        </w:rPr>
        <w:t xml:space="preserve">» δεν διαφαίνεται κάτι τέτοιο, αν και ήταν ο πυρήνας της </w:t>
      </w:r>
      <w:proofErr w:type="spellStart"/>
      <w:r w:rsidRPr="00DE55F7">
        <w:rPr>
          <w:rFonts w:ascii="Calibri" w:hAnsi="Calibri" w:cs="Calibri"/>
        </w:rPr>
        <w:t>αυτοδιοικητικής</w:t>
      </w:r>
      <w:proofErr w:type="spellEnd"/>
      <w:r w:rsidRPr="00DE55F7">
        <w:rPr>
          <w:rFonts w:ascii="Calibri" w:hAnsi="Calibri" w:cs="Calibri"/>
        </w:rPr>
        <w:t xml:space="preserve"> πολιτικής του ΣΥΡΙΖΑ, όταν ήταν στην αντιπολίτευση και τους πρώτους μήνες της διακυβέρνησης του.</w:t>
      </w:r>
    </w:p>
    <w:p w:rsidR="000D1F04" w:rsidRPr="00DE55F7" w:rsidRDefault="000D1F04" w:rsidP="000D1F04">
      <w:pPr>
        <w:spacing w:line="360" w:lineRule="auto"/>
        <w:jc w:val="both"/>
        <w:rPr>
          <w:rFonts w:ascii="Calibri" w:hAnsi="Calibri" w:cs="Calibri"/>
        </w:rPr>
      </w:pPr>
      <w:r w:rsidRPr="00DE55F7">
        <w:rPr>
          <w:rFonts w:ascii="Calibri" w:hAnsi="Calibri" w:cs="Calibri"/>
        </w:rPr>
        <w:t xml:space="preserve">  Από τα κείμενα που έχουν δοθεί  μέχρι στιγμής  από το υπουργείο  εσωτερικών δεν υπάρχει πολιτική βούληση για αμφισβήτηση των μνημονίων και ανατροπή του «Καλλικράτη». Το αντίθετο μάλιστα, καθώς  οι εισηγήσεις κινούνται στο γενικότερο σχεδιασμό εφαρμογής των  μνημονίων και ιδιαίτερα του τρίτου (Ν.4336), των δεσμεύσεων της κυβέρνησης  για συνεχή  και αυξανόμενο περιορισμό των κοινωνικών δαπανών. Δεν υπάρχει καμιά δυνατότητα αμφισβήτησης του πλαισίου δημοσιονομικής πολιτικής, γεγονός που άλλωστε φαίνεται και από το προσχέδιο του κρατικού προϋπολογισμού που προβλέπει περαιτέρω  μειώσεις  για τα οικονομικά της  Τ. Α.</w:t>
      </w:r>
    </w:p>
    <w:p w:rsidR="000D1F04" w:rsidRPr="00DE55F7" w:rsidRDefault="000D1F04" w:rsidP="000D1F04">
      <w:pPr>
        <w:widowControl w:val="0"/>
        <w:autoSpaceDE w:val="0"/>
        <w:autoSpaceDN w:val="0"/>
        <w:adjustRightInd w:val="0"/>
        <w:jc w:val="both"/>
        <w:rPr>
          <w:rFonts w:ascii="Calibri" w:hAnsi="Calibri" w:cs="Calibri"/>
        </w:rPr>
      </w:pPr>
    </w:p>
    <w:p w:rsidR="000D1F04" w:rsidRPr="00DE55F7" w:rsidRDefault="000D1F04" w:rsidP="000D1F04">
      <w:pPr>
        <w:widowControl w:val="0"/>
        <w:autoSpaceDE w:val="0"/>
        <w:autoSpaceDN w:val="0"/>
        <w:adjustRightInd w:val="0"/>
        <w:jc w:val="center"/>
        <w:rPr>
          <w:rFonts w:ascii="Calibri" w:hAnsi="Calibri" w:cs="Calibri"/>
          <w:b/>
          <w:bCs/>
        </w:rPr>
      </w:pPr>
      <w:r w:rsidRPr="00DE55F7">
        <w:rPr>
          <w:rFonts w:ascii="Calibri" w:hAnsi="Calibri" w:cs="Calibri"/>
          <w:b/>
          <w:bCs/>
        </w:rPr>
        <w:t>Β. ΘΕΜΕΛΙΩΔΕΙΣ ΑΡΧΕΣ ΕΝΟΣ ΝΕΟΥ ΘΕΣΜΙΚΟΥ ΠΛΑΙΣΙΟΥ</w:t>
      </w:r>
    </w:p>
    <w:p w:rsidR="000D1F04" w:rsidRPr="00DE55F7" w:rsidRDefault="000D1F04" w:rsidP="000D1F04">
      <w:pPr>
        <w:widowControl w:val="0"/>
        <w:autoSpaceDE w:val="0"/>
        <w:autoSpaceDN w:val="0"/>
        <w:adjustRightInd w:val="0"/>
        <w:jc w:val="center"/>
        <w:rPr>
          <w:rFonts w:ascii="Calibri" w:hAnsi="Calibri" w:cs="Calibri"/>
        </w:rPr>
      </w:pPr>
      <w:r w:rsidRPr="00DE55F7">
        <w:rPr>
          <w:rFonts w:ascii="Calibri" w:hAnsi="Calibri" w:cs="Calibri"/>
          <w:b/>
          <w:bCs/>
        </w:rPr>
        <w:t xml:space="preserve"> ΓΙΑ ΤΗΝ ΑΥΤΟΔΙΟΙΚΗΣΗ</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 xml:space="preserve">Οι ανθρώπινες κοινότητες αποτελούν κοινωνικά κύτταρα με πρωτογενή εξουσία η οποία εκφράζεται μέσα από συμμετοχικές δομές </w:t>
      </w:r>
      <w:proofErr w:type="spellStart"/>
      <w:r w:rsidRPr="00DE55F7">
        <w:rPr>
          <w:rFonts w:ascii="Calibri" w:hAnsi="Calibri" w:cs="Calibri"/>
        </w:rPr>
        <w:t>αυτοδιεύθυνσης</w:t>
      </w:r>
      <w:proofErr w:type="spellEnd"/>
      <w:r w:rsidRPr="00DE55F7">
        <w:rPr>
          <w:rFonts w:ascii="Calibri" w:hAnsi="Calibri" w:cs="Calibri"/>
        </w:rPr>
        <w:t xml:space="preserve"> των τοπικών υποθέσεων.</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 xml:space="preserve">Η αυτοδιοίκηση σε όλες τις βαθμίδες δομείται θεσμικά με τρόπο τέτοιο που να αναδεικνύεται η αξία της συλλογικής ευθύνης αντί της </w:t>
      </w:r>
      <w:proofErr w:type="spellStart"/>
      <w:r w:rsidRPr="00DE55F7">
        <w:rPr>
          <w:rFonts w:ascii="Calibri" w:hAnsi="Calibri" w:cs="Calibri"/>
        </w:rPr>
        <w:t>προσωποκεντρικής</w:t>
      </w:r>
      <w:proofErr w:type="spellEnd"/>
      <w:r w:rsidRPr="00DE55F7">
        <w:rPr>
          <w:rFonts w:ascii="Calibri" w:hAnsi="Calibri" w:cs="Calibri"/>
        </w:rPr>
        <w:t xml:space="preserve"> εξουσίας.</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 xml:space="preserve">Η πρωτογενής εξουσία της κοινότητας επί των αιρετών επισφραγίζεται με το δικαίωμά της να τους ανακαλεί μέσω </w:t>
      </w:r>
      <w:proofErr w:type="spellStart"/>
      <w:r w:rsidRPr="00DE55F7">
        <w:rPr>
          <w:rFonts w:ascii="Calibri" w:hAnsi="Calibri" w:cs="Calibri"/>
        </w:rPr>
        <w:t>δημοψηφισματικών</w:t>
      </w:r>
      <w:proofErr w:type="spellEnd"/>
      <w:r w:rsidRPr="00DE55F7">
        <w:rPr>
          <w:rFonts w:ascii="Calibri" w:hAnsi="Calibri" w:cs="Calibri"/>
        </w:rPr>
        <w:t xml:space="preserve"> διαδικασιών .</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Οι συμμετοχικοί θεσμοί αποτελούν θεμελιώδες γνώρισμα της αυτοδιοίκησης πρώτου βαθμού και κατά συνέπεια αποτελούν αναπόσπαστο και δομικό συστατικό μέρος της θεσμικής και πολιτικής τους λειτουργίας.</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 xml:space="preserve">Η δομή της αυτοδιοίκησης θα πρέπει να σέβεται και να αντανακλά με πολιτικά ορθολογικό τρόπο τη θεμελιώδη διάκριση μεταξύ πόλης και υπαίθρου (η οποία από τον «Καποδίστρια» και μετά έχει χαθεί εντελώς). </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lastRenderedPageBreak/>
        <w:t>Οι βαθμίδες αυτοδιοίκησης συναρθρώνονται δομικά με τις κεντρικές πολιτικές κατά το σχεδιασμό της κοινωνικοοικονομικής ανάπτυξης. Ο επιμερισμός των ρόλων και των ευθυνών γίνεται στη βάση της αρχής της επικουρικότητας</w:t>
      </w:r>
      <w:r w:rsidRPr="00DE55F7">
        <w:rPr>
          <w:rFonts w:ascii="Calibri" w:hAnsi="Calibri" w:cs="Calibri"/>
          <w:b/>
        </w:rPr>
        <w:t>.</w:t>
      </w:r>
      <w:r w:rsidRPr="00DE55F7">
        <w:rPr>
          <w:rFonts w:ascii="Calibri" w:hAnsi="Calibri" w:cs="Calibri"/>
        </w:rPr>
        <w:t xml:space="preserve"> Οι βαθμίδες αυτοδιοίκησης αποτελούν οργανικά υποκείμενα του χωρικού προγραμματισμού.</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 xml:space="preserve">Η κατανομή αρμοδιοτήτων μεταξύ κεντρικού κράτους και αυτοδιοίκησης πρέπει να είναι σαφής, εύληπτη και σταθερή και να μην μπορεί να μεταβληθεί με την έκδοση απλών υπουργικών αποφάσεων. </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 xml:space="preserve">Το φορολογικό σύστημα και η δημοσιονομική πολιτική περιλαμβάνει ως αναπόσπαστο μέρος κι ένα πολιτικό συμβόλαιο μεταξύ κεντρικού κράτους και αυτοδιοίκησης σχετικά με τον επιμερισμό εσόδων και δαπανών ανάμεσα στις διάφορες χωρικές κλίμακες. </w:t>
      </w:r>
    </w:p>
    <w:p w:rsidR="000D1F04" w:rsidRPr="00DE55F7" w:rsidRDefault="000D1F04" w:rsidP="000D1F04">
      <w:pPr>
        <w:widowControl w:val="0"/>
        <w:numPr>
          <w:ilvl w:val="0"/>
          <w:numId w:val="2"/>
        </w:numPr>
        <w:autoSpaceDE w:val="0"/>
        <w:autoSpaceDN w:val="0"/>
        <w:adjustRightInd w:val="0"/>
        <w:jc w:val="both"/>
        <w:rPr>
          <w:rFonts w:ascii="Calibri" w:hAnsi="Calibri" w:cs="Calibri"/>
        </w:rPr>
      </w:pPr>
      <w:r w:rsidRPr="00DE55F7">
        <w:rPr>
          <w:rFonts w:ascii="Calibri" w:hAnsi="Calibri" w:cs="Calibri"/>
        </w:rPr>
        <w:t>Νόμος κατοχυρώνει ότι για τη μεταβίβαση αρμοδιοτήτων</w:t>
      </w:r>
      <w:r w:rsidRPr="00DE55F7">
        <w:rPr>
          <w:rFonts w:ascii="Calibri" w:hAnsi="Calibri" w:cs="Calibri"/>
          <w:b/>
        </w:rPr>
        <w:t xml:space="preserve"> </w:t>
      </w:r>
      <w:r w:rsidRPr="00DE55F7">
        <w:rPr>
          <w:rFonts w:ascii="Calibri" w:hAnsi="Calibri" w:cs="Calibri"/>
        </w:rPr>
        <w:t xml:space="preserve">στην αυτοδιοίκηση πρέπει να προηγείται η μεταφορά των απαιτούμενων χρηματοδοτικών πόρων. </w:t>
      </w:r>
    </w:p>
    <w:p w:rsidR="000D1F04" w:rsidRPr="00DE55F7" w:rsidRDefault="000D1F04" w:rsidP="000D1F04">
      <w:pPr>
        <w:pStyle w:val="1"/>
        <w:spacing w:line="240" w:lineRule="auto"/>
        <w:jc w:val="center"/>
        <w:rPr>
          <w:rFonts w:ascii="Calibri" w:eastAsia="Calibri" w:hAnsi="Calibri" w:cs="Calibri"/>
          <w:b/>
          <w:sz w:val="24"/>
          <w:szCs w:val="24"/>
        </w:rPr>
      </w:pPr>
    </w:p>
    <w:p w:rsidR="000D1F04" w:rsidRPr="00DE55F7" w:rsidRDefault="000D1F04" w:rsidP="000D1F04">
      <w:pPr>
        <w:pStyle w:val="1"/>
        <w:spacing w:line="240" w:lineRule="auto"/>
        <w:jc w:val="center"/>
        <w:rPr>
          <w:rFonts w:ascii="Calibri" w:eastAsia="Calibri" w:hAnsi="Calibri" w:cs="Calibri"/>
          <w:b/>
          <w:sz w:val="24"/>
          <w:szCs w:val="24"/>
        </w:rPr>
      </w:pPr>
      <w:r w:rsidRPr="00DE55F7">
        <w:rPr>
          <w:rFonts w:ascii="Calibri" w:eastAsia="Calibri" w:hAnsi="Calibri" w:cs="Calibri"/>
          <w:b/>
          <w:sz w:val="24"/>
          <w:szCs w:val="24"/>
        </w:rPr>
        <w:t>Γ. ΝΕΟ ΧΩΡΟΤΑΞΙΚΟ ΚΑΙ ΘΕΣΜΙΚΟ ΠΛΑΙΣΙΟ</w:t>
      </w:r>
    </w:p>
    <w:p w:rsidR="000D1F04" w:rsidRPr="00DE55F7" w:rsidRDefault="000D1F04" w:rsidP="000D1F04">
      <w:pPr>
        <w:pStyle w:val="1"/>
        <w:spacing w:line="240" w:lineRule="auto"/>
        <w:jc w:val="center"/>
        <w:rPr>
          <w:rFonts w:ascii="Calibri" w:hAnsi="Calibri" w:cs="Calibri"/>
          <w:sz w:val="24"/>
          <w:szCs w:val="24"/>
        </w:rPr>
      </w:pPr>
      <w:r w:rsidRPr="00DE55F7">
        <w:rPr>
          <w:rFonts w:ascii="Calibri" w:eastAsia="Calibri" w:hAnsi="Calibri" w:cs="Calibri"/>
          <w:b/>
          <w:sz w:val="24"/>
          <w:szCs w:val="24"/>
        </w:rPr>
        <w:t>για την  Τοπική Αυτοδιοίκηση</w:t>
      </w:r>
    </w:p>
    <w:p w:rsidR="000D1F04" w:rsidRPr="00DE55F7" w:rsidRDefault="000D1F04" w:rsidP="000D1F04">
      <w:pPr>
        <w:pStyle w:val="1"/>
        <w:numPr>
          <w:ilvl w:val="0"/>
          <w:numId w:val="1"/>
        </w:numPr>
        <w:spacing w:line="240" w:lineRule="auto"/>
        <w:jc w:val="both"/>
        <w:rPr>
          <w:rFonts w:ascii="Calibri" w:eastAsia="Calibri" w:hAnsi="Calibri" w:cs="Calibri"/>
          <w:sz w:val="24"/>
          <w:szCs w:val="24"/>
        </w:rPr>
      </w:pPr>
      <w:r w:rsidRPr="00DE55F7">
        <w:rPr>
          <w:rFonts w:ascii="Calibri" w:hAnsi="Calibri" w:cs="Calibri"/>
          <w:b/>
          <w:sz w:val="24"/>
          <w:szCs w:val="24"/>
        </w:rPr>
        <w:t>Ο νόμος που θα επανιδρύει την αυτοδιοίκηση και των δύο βαθμών θα πρέπει να έχει το χαρακτήρα νόμου-πλαισίου</w:t>
      </w:r>
      <w:r w:rsidRPr="00DE55F7">
        <w:rPr>
          <w:rFonts w:ascii="Calibri" w:hAnsi="Calibri" w:cs="Calibri"/>
          <w:sz w:val="24"/>
          <w:szCs w:val="24"/>
        </w:rPr>
        <w:t xml:space="preserve"> όπου θα ρυθμίζονται τα κεντρικά χαρακτηριστικά του </w:t>
      </w:r>
      <w:proofErr w:type="spellStart"/>
      <w:r w:rsidRPr="00DE55F7">
        <w:rPr>
          <w:rFonts w:ascii="Calibri" w:hAnsi="Calibri" w:cs="Calibri"/>
          <w:sz w:val="24"/>
          <w:szCs w:val="24"/>
        </w:rPr>
        <w:t>αυτοδιοικητικού</w:t>
      </w:r>
      <w:proofErr w:type="spellEnd"/>
      <w:r w:rsidRPr="00DE55F7">
        <w:rPr>
          <w:rFonts w:ascii="Calibri" w:hAnsi="Calibri" w:cs="Calibri"/>
          <w:sz w:val="24"/>
          <w:szCs w:val="24"/>
        </w:rPr>
        <w:t xml:space="preserve"> συστήματος. Τα υπόλοιπα θέματα συστηματοποιούνται και ρυθμίζονται από έναν νέο και ενιαίο κώδικα αυτοδιοίκησης</w:t>
      </w:r>
    </w:p>
    <w:p w:rsidR="000D1F04" w:rsidRPr="00DE55F7" w:rsidRDefault="000D1F04" w:rsidP="000D1F04">
      <w:pPr>
        <w:widowControl w:val="0"/>
        <w:numPr>
          <w:ilvl w:val="0"/>
          <w:numId w:val="1"/>
        </w:numPr>
        <w:autoSpaceDE w:val="0"/>
        <w:autoSpaceDN w:val="0"/>
        <w:adjustRightInd w:val="0"/>
        <w:jc w:val="both"/>
        <w:rPr>
          <w:rFonts w:ascii="Calibri" w:eastAsia="Calibri" w:hAnsi="Calibri" w:cs="Calibri"/>
        </w:rPr>
      </w:pPr>
      <w:r w:rsidRPr="00DE55F7">
        <w:rPr>
          <w:rFonts w:ascii="Calibri" w:hAnsi="Calibri" w:cs="Calibri"/>
          <w:b/>
        </w:rPr>
        <w:t xml:space="preserve">Η θητεία των </w:t>
      </w:r>
      <w:proofErr w:type="spellStart"/>
      <w:r w:rsidRPr="00DE55F7">
        <w:rPr>
          <w:rFonts w:ascii="Calibri" w:hAnsi="Calibri" w:cs="Calibri"/>
          <w:b/>
        </w:rPr>
        <w:t>αυτοδιοικητικών</w:t>
      </w:r>
      <w:proofErr w:type="spellEnd"/>
      <w:r w:rsidRPr="00DE55F7">
        <w:rPr>
          <w:rFonts w:ascii="Calibri" w:hAnsi="Calibri" w:cs="Calibri"/>
          <w:b/>
        </w:rPr>
        <w:t xml:space="preserve"> οργάνων </w:t>
      </w:r>
      <w:r w:rsidRPr="00DE55F7">
        <w:rPr>
          <w:rFonts w:ascii="Calibri" w:hAnsi="Calibri" w:cs="Calibri"/>
        </w:rPr>
        <w:t>όλων των βαθμίδων μεταπίπτει στο προηγούμενο καθεστώς της τετραετίας και οι εκλογές για την αυτοδιοίκηση αποσυνδέονται από τις ευρωεκλογές.</w:t>
      </w:r>
    </w:p>
    <w:p w:rsidR="000D1F04" w:rsidRPr="00DE55F7" w:rsidRDefault="000D1F04" w:rsidP="000D1F04">
      <w:pPr>
        <w:widowControl w:val="0"/>
        <w:numPr>
          <w:ilvl w:val="0"/>
          <w:numId w:val="1"/>
        </w:numPr>
        <w:autoSpaceDE w:val="0"/>
        <w:autoSpaceDN w:val="0"/>
        <w:adjustRightInd w:val="0"/>
        <w:jc w:val="both"/>
        <w:rPr>
          <w:rFonts w:ascii="Calibri" w:hAnsi="Calibri" w:cs="Calibri"/>
        </w:rPr>
      </w:pPr>
      <w:r w:rsidRPr="00DE55F7">
        <w:rPr>
          <w:rFonts w:ascii="Calibri" w:eastAsia="Calibri" w:hAnsi="Calibri" w:cs="Calibri"/>
          <w:b/>
        </w:rPr>
        <w:t>Χωροταξική αποκλιμάκωση των ΟΤΑ,</w:t>
      </w:r>
      <w:r w:rsidRPr="00DE55F7">
        <w:rPr>
          <w:rFonts w:ascii="Calibri" w:eastAsia="Calibri" w:hAnsi="Calibri" w:cs="Calibri"/>
        </w:rPr>
        <w:t xml:space="preserve"> ώστε αφενός να καλυφθεί το τεράστιο σημερινό έλλειμμα πρωτογενούς δημοκρατίας και αφετέρου οι ΟΤΑ να γίνουν πιο αποτελεσματικοί.   Πιο συγκεκριμένα, ως προς τη χωροταξική διάρθρωση των Δήμων αντικαθιστούμε το αμιγώς ποσοτικό και πληθυσμιακό κριτήριο του «Καλλικράτη» από την εξής δέσμη λειτουργικών κριτηρίων/προϋποθέσεων βιωσιμότητας ενός Δήμου : (α) τη διευκόλυνση της ουσιαστικής συμμετοχής των πολιτών στα δημοτικά δρώμενα, (β) την οικονομική ευρωστία και επιχειρησιακή ικανότητα του Δήμου, (γ) το σεβασμό στις πολιτιστικές/ιστορικές ιδιαιτερότητες κάθε περιοχής και (δ) τις γεωμορφολογικές συνθήκες κάθε περιοχής (ιδίως σε σχέση με το νησιωτικό, ορεινό χαρακτήρα της χώρας, κ.λπ.).</w:t>
      </w:r>
    </w:p>
    <w:p w:rsidR="000D1F04" w:rsidRPr="00DE55F7" w:rsidRDefault="000D1F04" w:rsidP="000D1F04">
      <w:pPr>
        <w:widowControl w:val="0"/>
        <w:numPr>
          <w:ilvl w:val="0"/>
          <w:numId w:val="1"/>
        </w:numPr>
        <w:autoSpaceDE w:val="0"/>
        <w:autoSpaceDN w:val="0"/>
        <w:adjustRightInd w:val="0"/>
        <w:jc w:val="both"/>
        <w:rPr>
          <w:rFonts w:ascii="Calibri" w:eastAsia="Calibri" w:hAnsi="Calibri" w:cs="Calibri"/>
        </w:rPr>
      </w:pPr>
      <w:r w:rsidRPr="00DE55F7">
        <w:rPr>
          <w:rFonts w:ascii="Calibri" w:eastAsia="Calibri" w:hAnsi="Calibri" w:cs="Calibri"/>
          <w:b/>
        </w:rPr>
        <w:t>Αποκέντρωση και  σαφής προσδιορισμός των αρμοδιοτήτων κάθε επιπέδου διοίκησης.</w:t>
      </w:r>
      <w:r w:rsidRPr="00DE55F7">
        <w:rPr>
          <w:rFonts w:ascii="Calibri" w:hAnsi="Calibri" w:cs="Calibri"/>
        </w:rPr>
        <w:t xml:space="preserve">   Εκ βάθρων επανεξέταση των αρμοδιοτήτων της αυτοδιοίκησης. Επείγει να γίνει μια ενδελεχής μελέτη των αρμοδιοτήτων και του οικονομικού κόστους που αυτές συνεπάγονται ώστε να συνταχθεί ένα συνολικό σχέδιο ορθολογικής κατανομής τους ανάμεσα στο κεντρικό κράτος, τα αποκεντρωμένα του όργανα και τις βαθμίδες αυτοδιοίκησης.</w:t>
      </w:r>
      <w:r w:rsidRPr="00DE55F7">
        <w:rPr>
          <w:rFonts w:ascii="Calibri" w:eastAsia="Calibri" w:hAnsi="Calibri" w:cs="Calibri"/>
          <w:b/>
        </w:rPr>
        <w:t xml:space="preserve"> </w:t>
      </w:r>
      <w:r w:rsidRPr="00DE55F7">
        <w:rPr>
          <w:rFonts w:ascii="Calibri" w:eastAsia="Calibri" w:hAnsi="Calibri" w:cs="Calibri"/>
        </w:rPr>
        <w:t xml:space="preserve">Η κατανομή αρμοδιοτήτων μεταξύ κεντρικού κράτους και Αυτοδιοίκησης πρέπει να είναι σαφής, εύληπτη και σταθερή και να μην μπορεί να μεταβληθεί με την έκδοση απλών υπουργικών αποφάσεων.  </w:t>
      </w:r>
      <w:r w:rsidRPr="00DE55F7">
        <w:rPr>
          <w:rFonts w:ascii="Calibri" w:eastAsia="Calibri" w:hAnsi="Calibri" w:cs="Calibri"/>
          <w:b/>
        </w:rPr>
        <w:t xml:space="preserve">  Οι Περιφέρειες θα μεταβληθούν σε βασικούς θεσμούς ανάπτυξης. Στόχος είναι το Πρόγραμμα Δημόσιων </w:t>
      </w:r>
      <w:r w:rsidRPr="00DE55F7">
        <w:rPr>
          <w:rFonts w:ascii="Calibri" w:eastAsia="Calibri" w:hAnsi="Calibri" w:cs="Calibri"/>
          <w:b/>
        </w:rPr>
        <w:lastRenderedPageBreak/>
        <w:t xml:space="preserve">Επενδύσεων, πέραν των κεντρικών εθνικής εμβέλειας έργων, να υλοποιείται από τις Περιφέρειες, που προβλέπεται να συμμετέχουν ουσιαστικά στο γενικό δημόσιο σχεδιασμό. Παράλληλα, οι Περιφέρειες θα συντονίζουν και θα συναποφασίζουν με τους Ο.Τ.Α τις παραγωγικές και κοινωνικές δράσεις της περιοχής τους. </w:t>
      </w:r>
    </w:p>
    <w:p w:rsidR="000D1F04" w:rsidRPr="00DE55F7" w:rsidRDefault="000D1F04" w:rsidP="000D1F04">
      <w:pPr>
        <w:widowControl w:val="0"/>
        <w:numPr>
          <w:ilvl w:val="0"/>
          <w:numId w:val="1"/>
        </w:numPr>
        <w:autoSpaceDE w:val="0"/>
        <w:autoSpaceDN w:val="0"/>
        <w:adjustRightInd w:val="0"/>
        <w:jc w:val="both"/>
        <w:rPr>
          <w:rFonts w:ascii="Calibri" w:eastAsia="Calibri" w:hAnsi="Calibri" w:cs="Calibri"/>
          <w:b/>
        </w:rPr>
      </w:pPr>
      <w:r w:rsidRPr="00DE55F7">
        <w:rPr>
          <w:rFonts w:ascii="Calibri" w:eastAsia="Calibri" w:hAnsi="Calibri" w:cs="Calibri"/>
          <w:b/>
        </w:rPr>
        <w:t>Επαρκής και επακριβής κατανομή των πόρων και των αντίστοιχων επενδυτικών μέσων.</w:t>
      </w:r>
      <w:r w:rsidRPr="00DE55F7">
        <w:rPr>
          <w:rFonts w:ascii="Calibri" w:eastAsia="Calibri" w:hAnsi="Calibri" w:cs="Calibri"/>
        </w:rPr>
        <w:t xml:space="preserve">   Διασφαλίζεται η εφαρμογή του Συντάγματος ώστε για τη μεταβίβαση αρμοδιοτήτων στην Αυτοδιοίκηση να πρέπει να προηγείται η μεταφορά των απαιτούμενων χρηματοδοτικών πόρων. Οι ανώτατες ελεγκτικές αρχές (π.χ. Ελεγκτικό Συνέδριο) ασκούν δικαίωμα αρνησικυρίας για κάθε αρμοδιότητα που το κεντρικό κράτος μεταβιβάζει στην Αυτοδιοίκηση σε περίπτωση που δεν μεταβιβάζει ταυτόχρονα και τους απαιτούμενους πόρους  για την εξυπηρέτηση της επίδικης αρμοδιότητας.   Στο παραπάνω πλαίσιο, το φορολογικό σύστημα και η δημοσιονομική πολιτική περιλαμβάνει ως αναπόσπαστο μέρος το πολιτικό συμβόλαιο μεταξύ κεντρικού κράτους και Αυτοδιοίκησης σχετικά με τον επιμερισμό εσόδων και δαπανών ανάμεσα στις διάφορες χωρικές κλίμακες όπως και τη δυνατότητα άσκησης επιμέρους τοπικών πολιτικών. </w:t>
      </w:r>
    </w:p>
    <w:p w:rsidR="000D1F04" w:rsidRPr="00DE55F7" w:rsidRDefault="000D1F04" w:rsidP="000D1F04">
      <w:pPr>
        <w:widowControl w:val="0"/>
        <w:numPr>
          <w:ilvl w:val="0"/>
          <w:numId w:val="1"/>
        </w:numPr>
        <w:autoSpaceDE w:val="0"/>
        <w:autoSpaceDN w:val="0"/>
        <w:adjustRightInd w:val="0"/>
        <w:jc w:val="both"/>
        <w:rPr>
          <w:rFonts w:ascii="Calibri" w:eastAsia="Calibri" w:hAnsi="Calibri" w:cs="Calibri"/>
        </w:rPr>
      </w:pPr>
      <w:r w:rsidRPr="00DE55F7">
        <w:rPr>
          <w:rFonts w:ascii="Calibri" w:eastAsia="Calibri" w:hAnsi="Calibri" w:cs="Calibri"/>
          <w:b/>
        </w:rPr>
        <w:t>Βαθύς εκδημοκρατισμός της λειτουργίας της Τοπικής Αυτοδιοίκησης.</w:t>
      </w:r>
      <w:r w:rsidRPr="00DE55F7">
        <w:rPr>
          <w:rFonts w:ascii="Calibri" w:eastAsia="Calibri" w:hAnsi="Calibri" w:cs="Calibri"/>
        </w:rPr>
        <w:t xml:space="preserve"> </w:t>
      </w:r>
      <w:r w:rsidRPr="00DE55F7">
        <w:rPr>
          <w:rFonts w:ascii="Calibri" w:hAnsi="Calibri" w:cs="Calibri"/>
        </w:rPr>
        <w:t xml:space="preserve">Η Αυτοδιοίκηση νοείται ως ένας γνήσιος λαϊκός θεσμός, όπου η άμεση δημοκρατία και συλλογική ευθύνη πρέπει να είναι τα ιδιαίτερα χαρακτηριστικά του, και όχι οι μονοπρόσωπες, συγκεντρωτικές εκτελεστικές εξουσίες. </w:t>
      </w:r>
      <w:r w:rsidRPr="00DE55F7">
        <w:rPr>
          <w:rFonts w:ascii="Calibri" w:eastAsia="Calibri" w:hAnsi="Calibri" w:cs="Calibri"/>
        </w:rPr>
        <w:t xml:space="preserve">Στην κατεύθυνση αυτή υποστηρίζουμε  τα ακόλουθα: (α) Συμμετοχικούς θεσμούς και παρεμβάσεις ως αναπόσπαστο και δομικό συστατικό μέρος της θεσμικής και πολιτικής τους λειτουργίας της ΤΑ. </w:t>
      </w:r>
      <w:r w:rsidRPr="00DE55F7">
        <w:rPr>
          <w:rFonts w:ascii="Calibri" w:hAnsi="Calibri" w:cs="Calibri"/>
        </w:rPr>
        <w:t xml:space="preserve"> (β)</w:t>
      </w:r>
      <w:r w:rsidRPr="00DE55F7">
        <w:rPr>
          <w:rFonts w:ascii="Calibri" w:eastAsia="Calibri" w:hAnsi="Calibri" w:cs="Calibri"/>
        </w:rPr>
        <w:t xml:space="preserve"> Την απλή αναλογική σε όλα τα επίπεδα εκλογής και αντιπροσώπευσης των Ο.Τ.Α., διότι το υφιστάμενο εκλογικό σύστημα που αποδίδει τα 3/5 των εδρών στον συνδυασμό που πλειοψήφησε αλλοιώνει την αναλογική αντιπροσώπευση. (γ) Την ουσιαστική και τυπική αναβάθμιση των συλλογικών οργάνων των Δήμων και των Περιφερειών (δημοτικά και περιφερειακά συμβούλια, επιτροπές, συμβούλια Νομικών Προσώπων των Ο.Τ.Α.) και των τοπικών συμβουλίων που καθίστανται οι χώροι επεξεργασίας και λήψης όλων των αποφάσεων και ελέγχου της υλοποίησής τους, αντί των Δημάρχων και των Περιφερειαρχών που αποφασίζουν και ελέγχουν στο σημερινό σύστημα.</w:t>
      </w:r>
    </w:p>
    <w:p w:rsidR="000D1F04" w:rsidRPr="00DE55F7" w:rsidRDefault="000D1F04" w:rsidP="000D1F04">
      <w:pPr>
        <w:pStyle w:val="1"/>
        <w:widowControl w:val="0"/>
        <w:spacing w:line="240" w:lineRule="auto"/>
        <w:jc w:val="both"/>
        <w:rPr>
          <w:rFonts w:ascii="Calibri" w:eastAsia="Calibri" w:hAnsi="Calibri" w:cs="Calibri"/>
          <w:color w:val="auto"/>
          <w:sz w:val="24"/>
          <w:szCs w:val="24"/>
        </w:rPr>
      </w:pPr>
    </w:p>
    <w:p w:rsidR="000D1F04" w:rsidRPr="00DE55F7" w:rsidRDefault="000D1F04" w:rsidP="000D1F04">
      <w:pPr>
        <w:widowControl w:val="0"/>
        <w:autoSpaceDE w:val="0"/>
        <w:autoSpaceDN w:val="0"/>
        <w:adjustRightInd w:val="0"/>
        <w:jc w:val="center"/>
        <w:rPr>
          <w:rFonts w:ascii="Calibri" w:hAnsi="Calibri" w:cs="Calibri"/>
          <w:b/>
          <w:i/>
          <w:u w:val="single"/>
        </w:rPr>
      </w:pPr>
      <w:r w:rsidRPr="00DE55F7">
        <w:rPr>
          <w:rFonts w:ascii="Calibri" w:hAnsi="Calibri" w:cs="Calibri"/>
          <w:b/>
          <w:i/>
          <w:u w:val="single"/>
        </w:rPr>
        <w:t>5. Αναλυτικά για την καλύτερη λειτουργία της Περιφερειακής  Αυτοδιοίκησης, προτείνονται:</w:t>
      </w:r>
    </w:p>
    <w:p w:rsidR="000D1F04" w:rsidRPr="00DE55F7" w:rsidRDefault="000D1F04" w:rsidP="000D1F04">
      <w:pPr>
        <w:widowControl w:val="0"/>
        <w:numPr>
          <w:ilvl w:val="0"/>
          <w:numId w:val="4"/>
        </w:numPr>
        <w:autoSpaceDE w:val="0"/>
        <w:autoSpaceDN w:val="0"/>
        <w:adjustRightInd w:val="0"/>
        <w:jc w:val="both"/>
        <w:rPr>
          <w:rFonts w:ascii="Calibri" w:hAnsi="Calibri" w:cs="Calibri"/>
          <w:sz w:val="22"/>
          <w:szCs w:val="22"/>
        </w:rPr>
      </w:pPr>
      <w:r w:rsidRPr="00DE55F7">
        <w:rPr>
          <w:rFonts w:ascii="Calibri" w:hAnsi="Calibri" w:cs="Calibri"/>
          <w:sz w:val="22"/>
          <w:szCs w:val="22"/>
        </w:rPr>
        <w:t xml:space="preserve">Σε κάθε Υπουργείο η σύσταση κοινών οργάνων διαβούλευσης και προετοιμασίας των Νομοσχεδίων με συμμετοχή των Περιφερειών και των Δήμων που να διασφαλίζουν έναν ενισχυμένο και ουσιαστικό ρόλο της Τοπικής Αυτοδιοίκησης στον χωροταξικό και πολεοδομικό σχεδιασμό και στον αναπτυξιακό προγραμματισμό.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 να αναλάβουν οι Περιφέρειες, εντός τριετίας, όλες τις αρμοδιότητες προώθησης, έγκρισης και υποστήριξης των ιδιωτικών επενδύσεων περιφερειακής σημασίας και, πριν την έγκριση των ιδιωτικών επενδύσεων εθνικής σημασίας, να γνωμοδοτεί η αντίστοιχη Περιφέρεια.</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 η </w:t>
      </w:r>
      <w:proofErr w:type="spellStart"/>
      <w:r w:rsidRPr="00DE55F7">
        <w:rPr>
          <w:rFonts w:ascii="Calibri" w:hAnsi="Calibri" w:cs="Calibri"/>
          <w:sz w:val="22"/>
          <w:szCs w:val="22"/>
        </w:rPr>
        <w:t>επικαιροποίηση</w:t>
      </w:r>
      <w:proofErr w:type="spellEnd"/>
      <w:r w:rsidRPr="00DE55F7">
        <w:rPr>
          <w:rFonts w:ascii="Calibri" w:hAnsi="Calibri" w:cs="Calibri"/>
          <w:sz w:val="22"/>
          <w:szCs w:val="22"/>
        </w:rPr>
        <w:t xml:space="preserve"> του κανονιστικού πλαισίου (Ν.1622/86), που αφορά τον αναπτυξιακό προγραμματισμό σε κεντρικό και περιφερειακό επίπεδο, η ρύθμιση </w:t>
      </w:r>
      <w:r w:rsidRPr="00DE55F7">
        <w:rPr>
          <w:rFonts w:ascii="Calibri" w:hAnsi="Calibri" w:cs="Calibri"/>
          <w:sz w:val="22"/>
          <w:szCs w:val="22"/>
        </w:rPr>
        <w:lastRenderedPageBreak/>
        <w:t xml:space="preserve">της συνεργασίας μεταξύ των Υπουργείων, των Περιφερειών και των Δήμων, η χρηματοδότηση και η εφαρμογή των αναπτυξιακών προγραμμάτων.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κατάργηση της Αποκεντρωμένης Διοίκησης και η μεταφορά των αρμοδιοτήτων της στην Αυτοδιοίκηση, σύμφωνα με την αρχή της επικουρικότητας.  Η θεσμοθέτηση της Αποκεντρωμένης Διοίκησης παράλληλα με την Αιρετή Περιφέρεια, καταδεικνύει την δυσπιστία του κράτους στην Αυτοδιοίκηση.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συγκρότηση και λειτουργία των αυτοτελών υπηρεσιών εποπτείας των ΟΤΑ (Ν.3852/2010).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 η θεσμική ολοκλήρωση, η οργάνωση και ο λειτουργικός εκσυγχρονισμός των Περιφερειών στους τομείς :  Αγροτικής Οικονομίας (Γεωργίας – Κτηνοτροφίας – Αλιείας), Ανάπτυξης (Φυσικών Πόρων – Ενέργειας – Βιομηχανίας, Απασχόλησης – Εμπορίου – Τουρισμού), Μεταφορών – Επικοινωνιών, Προστασίας Περιβάλλοντος,  Δημόσιας Υγείας και Κοινωνικής Μέριμνας, Παιδείας – Πολιτισμού – Αθλητισμού  και Πολιτικής Προστασίας.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σε όλες τις σχεδιαζόμενες δημόσιες πολιτικές, σε όλα τα κανονιστικά κείμενα (νόμους, προεδρικά διατάγματα, υπουργικές αποφάσεις) και σε όλα τα εθνικά και τα συγχρηματοδοτούμενα επιχειρησιακά προγράμματα, να εισάγει τη «</w:t>
      </w:r>
      <w:proofErr w:type="spellStart"/>
      <w:r w:rsidRPr="00DE55F7">
        <w:rPr>
          <w:rFonts w:ascii="Calibri" w:hAnsi="Calibri" w:cs="Calibri"/>
          <w:sz w:val="22"/>
          <w:szCs w:val="22"/>
        </w:rPr>
        <w:t>νησιωτικότητα</w:t>
      </w:r>
      <w:proofErr w:type="spellEnd"/>
      <w:r w:rsidRPr="00DE55F7">
        <w:rPr>
          <w:rFonts w:ascii="Calibri" w:hAnsi="Calibri" w:cs="Calibri"/>
          <w:sz w:val="22"/>
          <w:szCs w:val="22"/>
        </w:rPr>
        <w:t xml:space="preserve">» ως οριζόντια πολιτική και θετικές διακρίσεις υπέρ των νησιών της χώρας, όπως το μεταφορικό ισοδύναμο, περιλαμβανομένης της μείωσης του ΦΠΑ και της επιδότησης των μεταφορών και των συγκοινωνιών, καθώς και η ανάπτυξη ειδικών πολιτικών και μέτρων για τη λειτουργία του ΕΣΥ των Νησιών.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προώθηση της </w:t>
      </w:r>
      <w:proofErr w:type="spellStart"/>
      <w:r w:rsidRPr="00DE55F7">
        <w:rPr>
          <w:rFonts w:ascii="Calibri" w:hAnsi="Calibri" w:cs="Calibri"/>
          <w:sz w:val="22"/>
          <w:szCs w:val="22"/>
        </w:rPr>
        <w:t>διαβαθμιδικής</w:t>
      </w:r>
      <w:proofErr w:type="spellEnd"/>
      <w:r w:rsidRPr="00DE55F7">
        <w:rPr>
          <w:rFonts w:ascii="Calibri" w:hAnsi="Calibri" w:cs="Calibri"/>
          <w:sz w:val="22"/>
          <w:szCs w:val="22"/>
        </w:rPr>
        <w:t xml:space="preserve"> συνεργασίας και συγκεκριμένα : η θεσμοθέτηση οργάνων συνεργασίας των δυο βαθμών της Τοπικής Αυτοδιοίκησης (κοινού οργάνου Περιφέρειας – Περιφερειακής Ένωσης Δήμων και Εθνικού Συμβουλίου Περιφερειών και Δήμων),  η συγκρότηση κοινής επιτροπής ΥΠΕΣ-ΕΝΠΕ-ΚΕΔΕ για την αξιολόγηση της εφαρμογής του «Καλλικράτη» και η εκπόνηση ενός ενιαίου Κώδικα Περιφερειών και Δήμων.</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σύσταση Εθνικού Παρατηρητηρίου με τη συμμετοχή των αρμόδιων Κυβερνητικών φορέων, της ΕΝ.Π.Ε που θα έχει ως αποστολή την παρακολούθηση της εφαρμογής και τη συνεχή </w:t>
      </w:r>
      <w:proofErr w:type="spellStart"/>
      <w:r w:rsidRPr="00DE55F7">
        <w:rPr>
          <w:rFonts w:ascii="Calibri" w:hAnsi="Calibri" w:cs="Calibri"/>
          <w:sz w:val="22"/>
          <w:szCs w:val="22"/>
        </w:rPr>
        <w:t>επικαιροποίηση</w:t>
      </w:r>
      <w:proofErr w:type="spellEnd"/>
      <w:r w:rsidRPr="00DE55F7">
        <w:rPr>
          <w:rFonts w:ascii="Calibri" w:hAnsi="Calibri" w:cs="Calibri"/>
          <w:sz w:val="22"/>
          <w:szCs w:val="22"/>
        </w:rPr>
        <w:t xml:space="preserve"> του κανονιστικού πλαισίου που αφορά τις Περιφέρειες.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προτεινόμενη αναβάθμιση της Τοπικής Αυτοδιοίκησης απαιτεί και την ταυτόχρονη αναβάθμιση της καταστατικής θέσης των αιρετών, διασφαλίζοντας την αναγκαία θεσμική, τεχνική και οικονομική υποστήριξή τους, για να μπορούν να ανταποκριθούν στην όλο και πολυπλοκότερη αποστολή τους και να αποκτήσουν στην τοπική κοινωνία το κύρος και την αξιοπρέπεια που απαιτεί ο θεσμικός ρόλος τους.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Είναι εθνική ανάγκη να προετοιμαστεί το </w:t>
      </w:r>
      <w:proofErr w:type="spellStart"/>
      <w:r w:rsidRPr="00DE55F7">
        <w:rPr>
          <w:rFonts w:ascii="Calibri" w:hAnsi="Calibri" w:cs="Calibri"/>
          <w:sz w:val="22"/>
          <w:szCs w:val="22"/>
        </w:rPr>
        <w:t>πολυεπίπεδο</w:t>
      </w:r>
      <w:proofErr w:type="spellEnd"/>
      <w:r w:rsidRPr="00DE55F7">
        <w:rPr>
          <w:rFonts w:ascii="Calibri" w:hAnsi="Calibri" w:cs="Calibri"/>
          <w:sz w:val="22"/>
          <w:szCs w:val="22"/>
        </w:rPr>
        <w:t xml:space="preserve"> χωροταξικό σχέδιο στρατηγικής για να οριοθετήσει χωρικά τις δημόσιες πολιτικές και για να καθοδηγήσει τις νέες </w:t>
      </w:r>
      <w:proofErr w:type="spellStart"/>
      <w:r w:rsidRPr="00DE55F7">
        <w:rPr>
          <w:rFonts w:ascii="Calibri" w:hAnsi="Calibri" w:cs="Calibri"/>
          <w:sz w:val="22"/>
          <w:szCs w:val="22"/>
        </w:rPr>
        <w:t>κοινωνικο</w:t>
      </w:r>
      <w:proofErr w:type="spellEnd"/>
      <w:r w:rsidRPr="00DE55F7">
        <w:rPr>
          <w:rFonts w:ascii="Calibri" w:hAnsi="Calibri" w:cs="Calibri"/>
          <w:sz w:val="22"/>
          <w:szCs w:val="22"/>
        </w:rPr>
        <w:t xml:space="preserve">–οικονομικές προσπάθειες ανάκαμψης και ανάπτυξης, οι οποίες θα πρέπει να βασίζονται πρωτίστως στην Τοπική Αυτοδιοίκηση. Στον χωροταξικό αυτό σχεδιασμό πρέπει να διασφαλιστεί ο ρόλος των Περιφερειών.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Τα Περιφερειακά Χωροταξικά Σχέδια, συνδεόμενα με τα αντίστοιχα Περιφερειακά Αναπτυξιακά Προγράμματα, να διασφαλίζουν τη συνοχή μεταξύ χωρικών, τομεακών και περιβαλλοντικών πολιτικών και να στηρίζουν την ανάπτυξη κάθε Περιφέρειας.</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 Η κατεύθυνση αυτή οδηγεί εύλογα στις Περιφέρειες τους πόρους των διαρθρωτικών ταμείων της περιόδου 2014–2020 για την περιφερειακή ανάπτυξη της χώρας.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lastRenderedPageBreak/>
        <w:t xml:space="preserve">Τα «Περιφερειακά Πλαίσια Χωρικής Οργάνωσης» να εκπονούνται από την Περιφέρεια.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επιτάχυνση των διαδικασιών </w:t>
      </w:r>
      <w:proofErr w:type="spellStart"/>
      <w:r w:rsidRPr="00DE55F7">
        <w:rPr>
          <w:rFonts w:ascii="Calibri" w:hAnsi="Calibri" w:cs="Calibri"/>
          <w:sz w:val="22"/>
          <w:szCs w:val="22"/>
        </w:rPr>
        <w:t>αδειοδότησης</w:t>
      </w:r>
      <w:proofErr w:type="spellEnd"/>
      <w:r w:rsidRPr="00DE55F7">
        <w:rPr>
          <w:rFonts w:ascii="Calibri" w:hAnsi="Calibri" w:cs="Calibri"/>
          <w:sz w:val="22"/>
          <w:szCs w:val="22"/>
        </w:rPr>
        <w:t xml:space="preserve"> από τις υποχρεωτικά εμπλεκόμενες στα δημόσια έργα Υπηρεσίες, μέσω της υιοθέτησης διακριτού πρωτοκόλλου αιτημάτων </w:t>
      </w:r>
      <w:proofErr w:type="spellStart"/>
      <w:r w:rsidRPr="00DE55F7">
        <w:rPr>
          <w:rFonts w:ascii="Calibri" w:hAnsi="Calibri" w:cs="Calibri"/>
          <w:sz w:val="22"/>
          <w:szCs w:val="22"/>
        </w:rPr>
        <w:t>αδειοδότησης</w:t>
      </w:r>
      <w:proofErr w:type="spellEnd"/>
      <w:r w:rsidRPr="00DE55F7">
        <w:rPr>
          <w:rFonts w:ascii="Calibri" w:hAnsi="Calibri" w:cs="Calibri"/>
          <w:sz w:val="22"/>
          <w:szCs w:val="22"/>
        </w:rPr>
        <w:t xml:space="preserve"> έργων που πρόκειται να υποβληθούν προς ένταξη στο ΕΣΠΑ.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Να υιοθετηθεί ένα νέο σύστημα οικονομικού προγραμματισμού των εσόδων των Περιφερειών, σε συνεργασία με τα αρμόδια Υπουργεία που θα στηρίζεται στις αρχές της διαφάνειας και της </w:t>
      </w:r>
      <w:proofErr w:type="spellStart"/>
      <w:r w:rsidRPr="00DE55F7">
        <w:rPr>
          <w:rFonts w:ascii="Calibri" w:hAnsi="Calibri" w:cs="Calibri"/>
          <w:sz w:val="22"/>
          <w:szCs w:val="22"/>
        </w:rPr>
        <w:t>προβλεψιμότητας</w:t>
      </w:r>
      <w:proofErr w:type="spellEnd"/>
      <w:r w:rsidRPr="00DE55F7">
        <w:rPr>
          <w:rFonts w:ascii="Calibri" w:hAnsi="Calibri" w:cs="Calibri"/>
          <w:sz w:val="22"/>
          <w:szCs w:val="22"/>
        </w:rPr>
        <w:t xml:space="preserve"> που αποτελούν τον πυρήνα της χρηστής διαχείρισης αλλά και της κατοχύρωσης της οικονομικής αυτοτέλειας των Περιφερειών.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Το σύστημα αυτό θα πρέπει να στηρίζεται σε ένα </w:t>
      </w:r>
      <w:proofErr w:type="spellStart"/>
      <w:r w:rsidRPr="00DE55F7">
        <w:rPr>
          <w:rFonts w:ascii="Calibri" w:hAnsi="Calibri" w:cs="Calibri"/>
          <w:sz w:val="22"/>
          <w:szCs w:val="22"/>
        </w:rPr>
        <w:t>μεσοχρόνιο</w:t>
      </w:r>
      <w:proofErr w:type="spellEnd"/>
      <w:r w:rsidRPr="00DE55F7">
        <w:rPr>
          <w:rFonts w:ascii="Calibri" w:hAnsi="Calibri" w:cs="Calibri"/>
          <w:sz w:val="22"/>
          <w:szCs w:val="22"/>
        </w:rPr>
        <w:t xml:space="preserve"> προϋπολογισμό των Κ.Α.Π. σε ορίζοντα τουλάχιστον τριετίας, προκειμένου αυτοί να υπολογίζονται βάσει του μέσου όρου των φορολογικών εσόδων των τριών τελευταίων ετών, ώστε να αποφεύγονται έντονες διακυμάνσεις λόγω ειδικών συνθηκών όπως οι σημερινές.</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Αυτονόητη είναι η απόδοση των θεσμοθετημένων Κ.Α.Π. (4,2% επί του φόρου εισοδήματος φυσικών και νομικών προσώπων και  4 % επί του Φ.Π.Α).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Η διατήρηση του θεσμού των Κεντρικών Αυτοτελών Πόρων (μέχρι να αλλαχθεί) ως βασική πηγή χρηματοδότησης της αυτοδιοίκησης θα πρέπει να ενταχθεί στο πλαίσιο ενός σταθερού και δεσμευτικού δημοσιονομικού συμφώνου μεταξύ κράτους και αυτοδιοίκησης.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 Ως προς τις δαπάνες του Προγράμματος Δημοσίων Επενδύσεων, θα πρέπει να ενισχυθεί σημαντικά το μερίδιο που κατευθύνεται στην αυτοδιοίκηση τόσο ως προς το συγχρηματοδοτούμενο από εθνικούς και κοινοτικούς πόρους τμήμα του όσο και ως προς εκείνο που προέρχεται από αμιγώς εθνικούς πόρους.</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Για κάθε σκέλος των Κ.Α.Π. (λειτουργικούς και επενδυτικούς) προτείνουμε ένα αναλογικό, σχετιζόμενο με πληθυσμιακά, κοινωνικά και γεωγραφικά κριτήρια και ένα εξισορροπητικό μέρος, που θα αμβλύνει τις ειδικές συνθήκες που αντιμετωπίζουν οι Περιφέρειες (</w:t>
      </w:r>
      <w:proofErr w:type="spellStart"/>
      <w:r w:rsidRPr="00DE55F7">
        <w:rPr>
          <w:rFonts w:ascii="Calibri" w:hAnsi="Calibri" w:cs="Calibri"/>
          <w:sz w:val="22"/>
          <w:szCs w:val="22"/>
        </w:rPr>
        <w:t>ορεινότητα</w:t>
      </w:r>
      <w:proofErr w:type="spellEnd"/>
      <w:r w:rsidRPr="00DE55F7">
        <w:rPr>
          <w:rFonts w:ascii="Calibri" w:hAnsi="Calibri" w:cs="Calibri"/>
          <w:sz w:val="22"/>
          <w:szCs w:val="22"/>
        </w:rPr>
        <w:t xml:space="preserve">, </w:t>
      </w:r>
      <w:proofErr w:type="spellStart"/>
      <w:r w:rsidRPr="00DE55F7">
        <w:rPr>
          <w:rFonts w:ascii="Calibri" w:hAnsi="Calibri" w:cs="Calibri"/>
          <w:sz w:val="22"/>
          <w:szCs w:val="22"/>
        </w:rPr>
        <w:t>νησιωτικότητα</w:t>
      </w:r>
      <w:proofErr w:type="spellEnd"/>
      <w:r w:rsidRPr="00DE55F7">
        <w:rPr>
          <w:rFonts w:ascii="Calibri" w:hAnsi="Calibri" w:cs="Calibri"/>
          <w:sz w:val="22"/>
          <w:szCs w:val="22"/>
        </w:rPr>
        <w:t>, «</w:t>
      </w:r>
      <w:proofErr w:type="spellStart"/>
      <w:r w:rsidRPr="00DE55F7">
        <w:rPr>
          <w:rFonts w:ascii="Calibri" w:hAnsi="Calibri" w:cs="Calibri"/>
          <w:sz w:val="22"/>
          <w:szCs w:val="22"/>
        </w:rPr>
        <w:t>μητροπολιτικότητα</w:t>
      </w:r>
      <w:proofErr w:type="spellEnd"/>
      <w:r w:rsidRPr="00DE55F7">
        <w:rPr>
          <w:rFonts w:ascii="Calibri" w:hAnsi="Calibri" w:cs="Calibri"/>
          <w:sz w:val="22"/>
          <w:szCs w:val="22"/>
        </w:rPr>
        <w:t xml:space="preserve">»).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Δημιουργία ενός ενιαίου συστήματος παρακολούθησης των οικονομικών των Περιφερειών, του οποίου θα διασφαλίζεται η </w:t>
      </w:r>
      <w:proofErr w:type="spellStart"/>
      <w:r w:rsidRPr="00DE55F7">
        <w:rPr>
          <w:rFonts w:ascii="Calibri" w:hAnsi="Calibri" w:cs="Calibri"/>
          <w:sz w:val="22"/>
          <w:szCs w:val="22"/>
        </w:rPr>
        <w:t>διαλειτουργικότητά</w:t>
      </w:r>
      <w:proofErr w:type="spellEnd"/>
      <w:r w:rsidRPr="00DE55F7">
        <w:rPr>
          <w:rFonts w:ascii="Calibri" w:hAnsi="Calibri" w:cs="Calibri"/>
          <w:sz w:val="22"/>
          <w:szCs w:val="22"/>
        </w:rPr>
        <w:t xml:space="preserve"> με τα αντίστοιχα συστήματα της Κεντρικής Δημόσιας Διοίκησης, ώστε να επιτευχθεί η διαφάνεια της διαχείρισης του συνόλου των οικονομικών του Κράτους και η ισότιμη και αποτελεσματική συνεργασία Κυβέρνησης – Περιφερειών στη διαμόρφωση και εφαρμογή των εθνικών και των περιφερειακών δημόσιων πολιτικών. </w:t>
      </w:r>
    </w:p>
    <w:p w:rsidR="000D1F04" w:rsidRPr="00DE55F7" w:rsidRDefault="000D1F04" w:rsidP="000D1F04">
      <w:pPr>
        <w:numPr>
          <w:ilvl w:val="0"/>
          <w:numId w:val="3"/>
        </w:numPr>
        <w:jc w:val="both"/>
        <w:rPr>
          <w:rFonts w:ascii="Calibri" w:hAnsi="Calibri" w:cs="Calibri"/>
          <w:sz w:val="22"/>
          <w:szCs w:val="22"/>
        </w:rPr>
      </w:pPr>
      <w:r w:rsidRPr="00DE55F7">
        <w:rPr>
          <w:rFonts w:ascii="Calibri" w:hAnsi="Calibri" w:cs="Calibri"/>
          <w:sz w:val="22"/>
          <w:szCs w:val="22"/>
        </w:rPr>
        <w:t xml:space="preserve">Κατάργηση του Παρατηρητηρίου Οικονομικής Αυτοτέλειας, του οποίου  η δομή και οι αρμοδιότητες έχουν μονόπλευρη και παρεμβατική λειτουργία και στοχεύουν στην επιτροπεία των Περιφερειών.  </w:t>
      </w:r>
    </w:p>
    <w:p w:rsidR="000D1F04" w:rsidRDefault="000D1F04" w:rsidP="000D1F04">
      <w:pPr>
        <w:widowControl w:val="0"/>
        <w:numPr>
          <w:ilvl w:val="0"/>
          <w:numId w:val="3"/>
        </w:numPr>
        <w:autoSpaceDE w:val="0"/>
        <w:autoSpaceDN w:val="0"/>
        <w:adjustRightInd w:val="0"/>
        <w:jc w:val="both"/>
        <w:rPr>
          <w:rFonts w:ascii="Calibri" w:hAnsi="Calibri" w:cs="Calibri"/>
          <w:sz w:val="22"/>
          <w:szCs w:val="22"/>
        </w:rPr>
      </w:pPr>
      <w:r w:rsidRPr="00E74BA2">
        <w:rPr>
          <w:rFonts w:ascii="Calibri" w:hAnsi="Calibri" w:cs="Calibri"/>
          <w:sz w:val="22"/>
          <w:szCs w:val="22"/>
        </w:rPr>
        <w:t xml:space="preserve">Κατάργηση κάθε έμμεσου ελέγχου σκοπιμότητας </w:t>
      </w:r>
    </w:p>
    <w:p w:rsidR="000D1F04" w:rsidRDefault="000D1F04" w:rsidP="000D1F04">
      <w:pPr>
        <w:widowControl w:val="0"/>
        <w:autoSpaceDE w:val="0"/>
        <w:autoSpaceDN w:val="0"/>
        <w:adjustRightInd w:val="0"/>
        <w:ind w:left="840"/>
        <w:jc w:val="both"/>
        <w:rPr>
          <w:rFonts w:ascii="Calibri" w:hAnsi="Calibri" w:cs="Calibri"/>
          <w:sz w:val="22"/>
          <w:szCs w:val="22"/>
        </w:rPr>
      </w:pPr>
    </w:p>
    <w:p w:rsidR="000D1F04" w:rsidRPr="000D1F04" w:rsidRDefault="000D1F04" w:rsidP="000D1F04">
      <w:pPr>
        <w:jc w:val="center"/>
        <w:rPr>
          <w:b/>
          <w:u w:val="single"/>
        </w:rPr>
      </w:pPr>
      <w:r w:rsidRPr="000D1F04">
        <w:rPr>
          <w:b/>
          <w:u w:val="single"/>
        </w:rPr>
        <w:t>Υπογραφές</w:t>
      </w:r>
    </w:p>
    <w:p w:rsidR="000D1F04" w:rsidRDefault="000D1F04" w:rsidP="000D1F04"/>
    <w:p w:rsidR="000D1F04" w:rsidRDefault="000D1F04" w:rsidP="000D1F04">
      <w:proofErr w:type="spellStart"/>
      <w:r>
        <w:t>Τζόκας</w:t>
      </w:r>
      <w:proofErr w:type="spellEnd"/>
      <w:r>
        <w:t xml:space="preserve"> Σπύρος, Μέλος Δ.Σ. ΕΝΠΕ, </w:t>
      </w:r>
      <w:proofErr w:type="spellStart"/>
      <w:r>
        <w:t>Αντιπερι</w:t>
      </w:r>
      <w:r w:rsidR="00417A83">
        <w:t>φερειάρχης</w:t>
      </w:r>
      <w:proofErr w:type="spellEnd"/>
      <w:r w:rsidR="00417A83">
        <w:t xml:space="preserve"> </w:t>
      </w:r>
      <w:proofErr w:type="spellStart"/>
      <w:r w:rsidR="00417A83">
        <w:t>Δυτικόύ</w:t>
      </w:r>
      <w:proofErr w:type="spellEnd"/>
      <w:r w:rsidR="00417A83">
        <w:t xml:space="preserve"> Τομέα Αθηνών</w:t>
      </w:r>
    </w:p>
    <w:p w:rsidR="000D1F04" w:rsidRDefault="000D1F04" w:rsidP="000D1F04">
      <w:r>
        <w:t xml:space="preserve">Γαβρίλης Γιώργος, </w:t>
      </w:r>
      <w:proofErr w:type="spellStart"/>
      <w:r>
        <w:t>Αντιπεριφερειάρχης</w:t>
      </w:r>
      <w:proofErr w:type="spellEnd"/>
      <w:r>
        <w:t xml:space="preserve"> Πειραιά, </w:t>
      </w:r>
      <w:proofErr w:type="spellStart"/>
      <w:r>
        <w:t>Περιφ</w:t>
      </w:r>
      <w:proofErr w:type="spellEnd"/>
      <w:r>
        <w:t>. Αττικής</w:t>
      </w:r>
    </w:p>
    <w:p w:rsidR="000D1F04" w:rsidRDefault="000D1F04" w:rsidP="000D1F04">
      <w:proofErr w:type="spellStart"/>
      <w:r>
        <w:t>Κριτσωτάκης</w:t>
      </w:r>
      <w:proofErr w:type="spellEnd"/>
      <w:r>
        <w:t xml:space="preserve"> Μιχάλης, Περιφερειακός Σύμβουλος Κρήτης</w:t>
      </w:r>
    </w:p>
    <w:p w:rsidR="000D1F04" w:rsidRDefault="000D1F04" w:rsidP="000D1F04">
      <w:proofErr w:type="spellStart"/>
      <w:r>
        <w:t>Στραβοράβδης</w:t>
      </w:r>
      <w:proofErr w:type="spellEnd"/>
      <w:r>
        <w:t xml:space="preserve"> Διονύσης, Θεματικός </w:t>
      </w:r>
      <w:proofErr w:type="spellStart"/>
      <w:r>
        <w:t>Αντιπεριφερειάρχης</w:t>
      </w:r>
      <w:proofErr w:type="spellEnd"/>
      <w:r>
        <w:t xml:space="preserve"> Ιονίων Νήσων</w:t>
      </w:r>
    </w:p>
    <w:p w:rsidR="000D1F04" w:rsidRDefault="000D1F04" w:rsidP="000D1F04">
      <w:r>
        <w:t xml:space="preserve">Φοντάνας Γιάννης, Θεματικός </w:t>
      </w:r>
      <w:proofErr w:type="spellStart"/>
      <w:r>
        <w:t>Αντιπεριφερειάρχης</w:t>
      </w:r>
      <w:proofErr w:type="spellEnd"/>
      <w:r>
        <w:t xml:space="preserve"> Ιονίων Νήσων</w:t>
      </w:r>
    </w:p>
    <w:p w:rsidR="000D1F04" w:rsidRDefault="000D1F04" w:rsidP="000D1F04">
      <w:r>
        <w:t>Χαραλαμπίδου Δέσποινα, Περιφερειακή Σύμβουλος Κεντρικής Μακεδονίας</w:t>
      </w:r>
    </w:p>
    <w:p w:rsidR="000D1F04" w:rsidRDefault="000D1F04" w:rsidP="000D1F04">
      <w:proofErr w:type="spellStart"/>
      <w:r>
        <w:t>Χατζηλάμπρου</w:t>
      </w:r>
      <w:proofErr w:type="spellEnd"/>
      <w:r>
        <w:t xml:space="preserve"> Βασίλης, Περιφερειακός Σύμβουλος Δυτικής Ελλάδας</w:t>
      </w:r>
    </w:p>
    <w:sectPr w:rsidR="000D1F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4AF"/>
    <w:multiLevelType w:val="hybridMultilevel"/>
    <w:tmpl w:val="76CC017A"/>
    <w:lvl w:ilvl="0" w:tplc="0408000D">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37C75D7"/>
    <w:multiLevelType w:val="hybridMultilevel"/>
    <w:tmpl w:val="8C20458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D545CA"/>
    <w:multiLevelType w:val="hybridMultilevel"/>
    <w:tmpl w:val="56FC5A6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0E4C9B"/>
    <w:multiLevelType w:val="hybridMultilevel"/>
    <w:tmpl w:val="2C726F8E"/>
    <w:lvl w:ilvl="0" w:tplc="0408000D">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04"/>
    <w:rsid w:val="000D1F04"/>
    <w:rsid w:val="00417A83"/>
    <w:rsid w:val="00956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3F8871"/>
  <w15:chartTrackingRefBased/>
  <w15:docId w15:val="{5AA81E5F-3A06-487D-BA18-609E7120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1F0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D1F04"/>
    <w:pPr>
      <w:spacing w:after="0" w:line="240" w:lineRule="auto"/>
    </w:pPr>
    <w:rPr>
      <w:rFonts w:ascii="Calibri" w:eastAsia="Calibri" w:hAnsi="Calibri" w:cs="Times New Roman"/>
    </w:rPr>
  </w:style>
  <w:style w:type="paragraph" w:customStyle="1" w:styleId="1">
    <w:name w:val="Βασικό1"/>
    <w:rsid w:val="000D1F04"/>
    <w:pPr>
      <w:spacing w:after="0" w:line="276" w:lineRule="auto"/>
    </w:pPr>
    <w:rPr>
      <w:rFonts w:ascii="Arial" w:eastAsia="Arial" w:hAnsi="Arial" w:cs="Arial"/>
      <w:color w:val="00000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2705</Words>
  <Characters>14608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ptaa</dc:creator>
  <cp:keywords/>
  <dc:description/>
  <cp:lastModifiedBy>ptaa</cp:lastModifiedBy>
  <cp:revision>2</cp:revision>
  <dcterms:created xsi:type="dcterms:W3CDTF">2016-10-22T12:38:00Z</dcterms:created>
  <dcterms:modified xsi:type="dcterms:W3CDTF">2016-10-22T16:42:00Z</dcterms:modified>
</cp:coreProperties>
</file>